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BDC8A" w14:textId="77777777" w:rsidR="00294A37" w:rsidRDefault="00294A37">
      <w:pPr>
        <w:jc w:val="center"/>
        <w:rPr>
          <w:b/>
          <w:sz w:val="40"/>
        </w:rPr>
      </w:pPr>
    </w:p>
    <w:p w14:paraId="0FFE5106" w14:textId="77777777" w:rsidR="00294A37" w:rsidRDefault="00294A37" w:rsidP="00294A37">
      <w:pPr>
        <w:jc w:val="center"/>
        <w:rPr>
          <w:b/>
          <w:sz w:val="40"/>
        </w:rPr>
      </w:pPr>
      <w:r>
        <w:rPr>
          <w:noProof/>
        </w:rPr>
        <w:drawing>
          <wp:inline distT="0" distB="0" distL="0" distR="0" wp14:anchorId="2A54565F" wp14:editId="16E12C47">
            <wp:extent cx="1358348" cy="135834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f82c0aa-66a2-49c1-bbba-3c7fbac01971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70516" cy="1370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8A7C0B" w14:textId="7E474A67" w:rsidR="006378EC" w:rsidRPr="00294A37" w:rsidRDefault="00814956" w:rsidP="00294A37">
      <w:pPr>
        <w:jc w:val="center"/>
        <w:rPr>
          <w:b/>
          <w:sz w:val="40"/>
        </w:rPr>
      </w:pPr>
      <w:r>
        <w:rPr>
          <w:b/>
          <w:sz w:val="40"/>
        </w:rPr>
        <w:t>Educafe Chatty Corner Volunteer Cultural Reference Guide</w:t>
      </w:r>
    </w:p>
    <w:p w14:paraId="02C59B20" w14:textId="7308FCC9" w:rsidR="006378EC" w:rsidRDefault="00814956" w:rsidP="00294A37">
      <w:pPr>
        <w:jc w:val="center"/>
      </w:pPr>
      <w:r>
        <w:t xml:space="preserve">This guide helps Educafe volunteers welcome visitors from different backgrounds. It covers languages, religions, customs, celebrations, do’s &amp; don’ts, and sensitivities. Use it as a quick </w:t>
      </w:r>
      <w:r>
        <w:t>reference before or during Chatty Corner sessions.</w:t>
      </w:r>
    </w:p>
    <w:p w14:paraId="3DF2B798" w14:textId="77777777" w:rsidR="006378EC" w:rsidRDefault="00814956">
      <w:pPr>
        <w:pStyle w:val="Heading1"/>
      </w:pPr>
      <w:r>
        <w:t>Main Cultural Reference (Quick Table)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1525"/>
        <w:gridCol w:w="2300"/>
        <w:gridCol w:w="1662"/>
        <w:gridCol w:w="1549"/>
        <w:gridCol w:w="1739"/>
        <w:gridCol w:w="1830"/>
        <w:gridCol w:w="2259"/>
      </w:tblGrid>
      <w:tr w:rsidR="006378EC" w14:paraId="6D6EEBEF" w14:textId="77777777" w:rsidTr="00294A37">
        <w:trPr>
          <w:tblHeader/>
        </w:trPr>
        <w:tc>
          <w:tcPr>
            <w:tcW w:w="1530" w:type="dxa"/>
            <w:shd w:val="clear" w:color="auto" w:fill="C6D9F1" w:themeFill="text2" w:themeFillTint="33"/>
          </w:tcPr>
          <w:p w14:paraId="237A2726" w14:textId="77777777" w:rsidR="006378EC" w:rsidRPr="00294A37" w:rsidRDefault="00814956">
            <w:pPr>
              <w:rPr>
                <w:b/>
                <w:bCs/>
              </w:rPr>
            </w:pPr>
            <w:r w:rsidRPr="00294A37">
              <w:rPr>
                <w:b/>
                <w:bCs/>
              </w:rPr>
              <w:t>R</w:t>
            </w:r>
            <w:r w:rsidRPr="00294A37">
              <w:rPr>
                <w:b/>
                <w:bCs/>
              </w:rPr>
              <w:t>egion / Country</w:t>
            </w:r>
          </w:p>
        </w:tc>
        <w:tc>
          <w:tcPr>
            <w:tcW w:w="1530" w:type="dxa"/>
            <w:shd w:val="clear" w:color="auto" w:fill="C6D9F1" w:themeFill="text2" w:themeFillTint="33"/>
          </w:tcPr>
          <w:p w14:paraId="203CA9FC" w14:textId="77777777" w:rsidR="006378EC" w:rsidRPr="00294A37" w:rsidRDefault="00814956">
            <w:pPr>
              <w:rPr>
                <w:b/>
                <w:bCs/>
              </w:rPr>
            </w:pPr>
            <w:r w:rsidRPr="00294A37">
              <w:rPr>
                <w:b/>
                <w:bCs/>
              </w:rPr>
              <w:t>Main Languages</w:t>
            </w:r>
          </w:p>
        </w:tc>
        <w:tc>
          <w:tcPr>
            <w:tcW w:w="2300" w:type="dxa"/>
            <w:shd w:val="clear" w:color="auto" w:fill="C6D9F1" w:themeFill="text2" w:themeFillTint="33"/>
          </w:tcPr>
          <w:p w14:paraId="5251DF78" w14:textId="77777777" w:rsidR="006378EC" w:rsidRPr="00294A37" w:rsidRDefault="00814956">
            <w:pPr>
              <w:rPr>
                <w:b/>
                <w:bCs/>
              </w:rPr>
            </w:pPr>
            <w:r w:rsidRPr="00294A37">
              <w:rPr>
                <w:b/>
                <w:bCs/>
              </w:rPr>
              <w:t>Religions / Beliefs</w:t>
            </w:r>
          </w:p>
        </w:tc>
        <w:tc>
          <w:tcPr>
            <w:tcW w:w="1662" w:type="dxa"/>
            <w:shd w:val="clear" w:color="auto" w:fill="C6D9F1" w:themeFill="text2" w:themeFillTint="33"/>
          </w:tcPr>
          <w:p w14:paraId="29F6DDE7" w14:textId="77777777" w:rsidR="006378EC" w:rsidRPr="00294A37" w:rsidRDefault="00814956">
            <w:pPr>
              <w:rPr>
                <w:b/>
                <w:bCs/>
              </w:rPr>
            </w:pPr>
            <w:r w:rsidRPr="00294A37">
              <w:rPr>
                <w:b/>
                <w:bCs/>
              </w:rPr>
              <w:t>Cultural Notes &amp; Customs</w:t>
            </w:r>
          </w:p>
        </w:tc>
        <w:tc>
          <w:tcPr>
            <w:tcW w:w="1549" w:type="dxa"/>
            <w:shd w:val="clear" w:color="auto" w:fill="C6D9F1" w:themeFill="text2" w:themeFillTint="33"/>
          </w:tcPr>
          <w:p w14:paraId="7EABC28D" w14:textId="77777777" w:rsidR="006378EC" w:rsidRPr="00294A37" w:rsidRDefault="00814956">
            <w:pPr>
              <w:rPr>
                <w:b/>
                <w:bCs/>
              </w:rPr>
            </w:pPr>
            <w:r w:rsidRPr="00294A37">
              <w:rPr>
                <w:b/>
                <w:bCs/>
              </w:rPr>
              <w:t>Key Celebrations &amp; Festivals</w:t>
            </w:r>
          </w:p>
        </w:tc>
        <w:tc>
          <w:tcPr>
            <w:tcW w:w="1743" w:type="dxa"/>
            <w:shd w:val="clear" w:color="auto" w:fill="C6D9F1" w:themeFill="text2" w:themeFillTint="33"/>
          </w:tcPr>
          <w:p w14:paraId="1E53A10C" w14:textId="77777777" w:rsidR="006378EC" w:rsidRPr="00294A37" w:rsidRDefault="00814956">
            <w:pPr>
              <w:rPr>
                <w:b/>
                <w:bCs/>
              </w:rPr>
            </w:pPr>
            <w:r w:rsidRPr="00294A37">
              <w:rPr>
                <w:b/>
                <w:bCs/>
              </w:rPr>
              <w:t>Do’s</w:t>
            </w:r>
          </w:p>
        </w:tc>
        <w:tc>
          <w:tcPr>
            <w:tcW w:w="1843" w:type="dxa"/>
            <w:shd w:val="clear" w:color="auto" w:fill="C6D9F1" w:themeFill="text2" w:themeFillTint="33"/>
          </w:tcPr>
          <w:p w14:paraId="09560C93" w14:textId="77777777" w:rsidR="006378EC" w:rsidRPr="00294A37" w:rsidRDefault="00814956">
            <w:pPr>
              <w:rPr>
                <w:b/>
                <w:bCs/>
              </w:rPr>
            </w:pPr>
            <w:r w:rsidRPr="00294A37">
              <w:rPr>
                <w:b/>
                <w:bCs/>
              </w:rPr>
              <w:t>Don’ts</w:t>
            </w:r>
          </w:p>
        </w:tc>
        <w:tc>
          <w:tcPr>
            <w:tcW w:w="2268" w:type="dxa"/>
            <w:shd w:val="clear" w:color="auto" w:fill="C6D9F1" w:themeFill="text2" w:themeFillTint="33"/>
          </w:tcPr>
          <w:p w14:paraId="452D1441" w14:textId="77777777" w:rsidR="006378EC" w:rsidRPr="00294A37" w:rsidRDefault="00814956">
            <w:pPr>
              <w:rPr>
                <w:b/>
                <w:bCs/>
              </w:rPr>
            </w:pPr>
            <w:r w:rsidRPr="00294A37">
              <w:rPr>
                <w:b/>
                <w:bCs/>
              </w:rPr>
              <w:t>Sensitivities (esp. refugees/asylum seekers)</w:t>
            </w:r>
          </w:p>
        </w:tc>
      </w:tr>
      <w:tr w:rsidR="006378EC" w14:paraId="07B27ECD" w14:textId="77777777" w:rsidTr="00294A37">
        <w:tc>
          <w:tcPr>
            <w:tcW w:w="1530" w:type="dxa"/>
          </w:tcPr>
          <w:p w14:paraId="535E265C" w14:textId="77777777" w:rsidR="006378EC" w:rsidRDefault="00814956">
            <w:r>
              <w:t>Afghanistan</w:t>
            </w:r>
          </w:p>
        </w:tc>
        <w:tc>
          <w:tcPr>
            <w:tcW w:w="1530" w:type="dxa"/>
          </w:tcPr>
          <w:p w14:paraId="5DF27EE5" w14:textId="77777777" w:rsidR="006378EC" w:rsidRDefault="00814956">
            <w:r>
              <w:t>Dari; Pashto</w:t>
            </w:r>
          </w:p>
        </w:tc>
        <w:tc>
          <w:tcPr>
            <w:tcW w:w="2300" w:type="dxa"/>
          </w:tcPr>
          <w:p w14:paraId="3AFB117A" w14:textId="77777777" w:rsidR="006378EC" w:rsidRDefault="00814956">
            <w:r>
              <w:t>Islam (Sunni &amp; Shia)</w:t>
            </w:r>
          </w:p>
        </w:tc>
        <w:tc>
          <w:tcPr>
            <w:tcW w:w="1662" w:type="dxa"/>
          </w:tcPr>
          <w:p w14:paraId="4CDA3994" w14:textId="77777777" w:rsidR="006378EC" w:rsidRDefault="00814956">
            <w:r>
              <w:t>Strong hospitality; family‑centred; tea offered to guests</w:t>
            </w:r>
          </w:p>
        </w:tc>
        <w:tc>
          <w:tcPr>
            <w:tcW w:w="1549" w:type="dxa"/>
          </w:tcPr>
          <w:p w14:paraId="6ADFCECF" w14:textId="77777777" w:rsidR="006378EC" w:rsidRDefault="00814956">
            <w:r>
              <w:t>Nowruz; Eid al‑Fitr; Eid al‑Adha</w:t>
            </w:r>
          </w:p>
        </w:tc>
        <w:tc>
          <w:tcPr>
            <w:tcW w:w="1743" w:type="dxa"/>
          </w:tcPr>
          <w:p w14:paraId="270DD88E" w14:textId="279B3CF1" w:rsidR="00294A37" w:rsidRDefault="00814956">
            <w:r>
              <w:t>Ask about family; show respect for elders; enjoy Afghan food</w:t>
            </w:r>
          </w:p>
        </w:tc>
        <w:tc>
          <w:tcPr>
            <w:tcW w:w="1843" w:type="dxa"/>
          </w:tcPr>
          <w:p w14:paraId="59399514" w14:textId="77777777" w:rsidR="006378EC" w:rsidRDefault="00814956">
            <w:r>
              <w:t>Avoid political debate; don’t probe women’s rights</w:t>
            </w:r>
          </w:p>
        </w:tc>
        <w:tc>
          <w:tcPr>
            <w:tcW w:w="2268" w:type="dxa"/>
          </w:tcPr>
          <w:p w14:paraId="111903C6" w14:textId="77777777" w:rsidR="006378EC" w:rsidRDefault="00814956">
            <w:r>
              <w:t>Ongoing war; Taliban rule; trauma; separation from family</w:t>
            </w:r>
          </w:p>
        </w:tc>
      </w:tr>
      <w:tr w:rsidR="006378EC" w14:paraId="23315AB5" w14:textId="77777777" w:rsidTr="00294A37">
        <w:tc>
          <w:tcPr>
            <w:tcW w:w="1530" w:type="dxa"/>
          </w:tcPr>
          <w:p w14:paraId="65B736F7" w14:textId="77777777" w:rsidR="006378EC" w:rsidRDefault="00814956">
            <w:r>
              <w:t>Ukraine</w:t>
            </w:r>
          </w:p>
        </w:tc>
        <w:tc>
          <w:tcPr>
            <w:tcW w:w="1530" w:type="dxa"/>
          </w:tcPr>
          <w:p w14:paraId="40C4A049" w14:textId="77777777" w:rsidR="006378EC" w:rsidRDefault="00814956">
            <w:r>
              <w:t>Ukrainian (and some Russian)</w:t>
            </w:r>
          </w:p>
        </w:tc>
        <w:tc>
          <w:tcPr>
            <w:tcW w:w="2300" w:type="dxa"/>
          </w:tcPr>
          <w:p w14:paraId="5245E257" w14:textId="77777777" w:rsidR="006378EC" w:rsidRDefault="00814956">
            <w:r>
              <w:t>Orthodox Christianity; some Catholic</w:t>
            </w:r>
          </w:p>
        </w:tc>
        <w:tc>
          <w:tcPr>
            <w:tcW w:w="1662" w:type="dxa"/>
          </w:tcPr>
          <w:p w14:paraId="5E090AEE" w14:textId="77777777" w:rsidR="006378EC" w:rsidRDefault="00814956">
            <w:r>
              <w:t>National pride; music &amp; dance; embroidery crafts</w:t>
            </w:r>
          </w:p>
        </w:tc>
        <w:tc>
          <w:tcPr>
            <w:tcW w:w="1549" w:type="dxa"/>
          </w:tcPr>
          <w:p w14:paraId="1BF538CF" w14:textId="77777777" w:rsidR="006378EC" w:rsidRDefault="00814956">
            <w:r>
              <w:t xml:space="preserve">Orthodox Christmas (Jan); Easter; </w:t>
            </w:r>
            <w:r>
              <w:t>Independence Day (Aug)</w:t>
            </w:r>
          </w:p>
        </w:tc>
        <w:tc>
          <w:tcPr>
            <w:tcW w:w="1743" w:type="dxa"/>
          </w:tcPr>
          <w:p w14:paraId="299129B4" w14:textId="77777777" w:rsidR="006378EC" w:rsidRDefault="00814956">
            <w:r>
              <w:t>Learn a Ukrainian word; show interest in traditions</w:t>
            </w:r>
          </w:p>
        </w:tc>
        <w:tc>
          <w:tcPr>
            <w:tcW w:w="1843" w:type="dxa"/>
          </w:tcPr>
          <w:p w14:paraId="1197052E" w14:textId="77777777" w:rsidR="00294A37" w:rsidRDefault="00814956">
            <w:r>
              <w:t xml:space="preserve">Don’t conflate Ukraine with Russia; avoid asking about ‘when the war will </w:t>
            </w:r>
            <w:r w:rsidR="00294A37">
              <w:t>end.</w:t>
            </w:r>
          </w:p>
          <w:p w14:paraId="40F9A353" w14:textId="58067D2F" w:rsidR="00294A37" w:rsidRDefault="00294A37"/>
        </w:tc>
        <w:tc>
          <w:tcPr>
            <w:tcW w:w="2268" w:type="dxa"/>
          </w:tcPr>
          <w:p w14:paraId="43FB8530" w14:textId="77777777" w:rsidR="006378EC" w:rsidRDefault="00814956">
            <w:r>
              <w:lastRenderedPageBreak/>
              <w:t>War trauma; loss of home; grief</w:t>
            </w:r>
          </w:p>
        </w:tc>
      </w:tr>
      <w:tr w:rsidR="006378EC" w14:paraId="520DCB51" w14:textId="77777777" w:rsidTr="00294A37">
        <w:tc>
          <w:tcPr>
            <w:tcW w:w="1530" w:type="dxa"/>
          </w:tcPr>
          <w:p w14:paraId="3771842E" w14:textId="77777777" w:rsidR="006378EC" w:rsidRDefault="00814956">
            <w:r>
              <w:t>Hong Kong (SAR)</w:t>
            </w:r>
          </w:p>
        </w:tc>
        <w:tc>
          <w:tcPr>
            <w:tcW w:w="1530" w:type="dxa"/>
          </w:tcPr>
          <w:p w14:paraId="18E8BBEB" w14:textId="77777777" w:rsidR="006378EC" w:rsidRDefault="00814956">
            <w:r>
              <w:t>Cantonese; English</w:t>
            </w:r>
          </w:p>
        </w:tc>
        <w:tc>
          <w:tcPr>
            <w:tcW w:w="2300" w:type="dxa"/>
          </w:tcPr>
          <w:p w14:paraId="337DECBB" w14:textId="77777777" w:rsidR="006378EC" w:rsidRDefault="00814956">
            <w:r>
              <w:t>Buddhism; Taoism; Christianity</w:t>
            </w:r>
          </w:p>
        </w:tc>
        <w:tc>
          <w:tcPr>
            <w:tcW w:w="1662" w:type="dxa"/>
          </w:tcPr>
          <w:p w14:paraId="00EF8AEB" w14:textId="77777777" w:rsidR="006378EC" w:rsidRDefault="00814956">
            <w:r>
              <w:t>Respect for elders; collectivist mindset; education valued</w:t>
            </w:r>
          </w:p>
        </w:tc>
        <w:tc>
          <w:tcPr>
            <w:tcW w:w="1549" w:type="dxa"/>
          </w:tcPr>
          <w:p w14:paraId="00B109B4" w14:textId="77777777" w:rsidR="006378EC" w:rsidRDefault="00814956">
            <w:r>
              <w:t>Lunar New Year; Mid‑Autumn Festival; Dragon Boat Festival</w:t>
            </w:r>
          </w:p>
        </w:tc>
        <w:tc>
          <w:tcPr>
            <w:tcW w:w="1743" w:type="dxa"/>
          </w:tcPr>
          <w:p w14:paraId="22CDF7F0" w14:textId="77777777" w:rsidR="006378EC" w:rsidRDefault="00814956">
            <w:r>
              <w:t>Enjoy talking about food and culture; be curious</w:t>
            </w:r>
          </w:p>
        </w:tc>
        <w:tc>
          <w:tcPr>
            <w:tcW w:w="1843" w:type="dxa"/>
          </w:tcPr>
          <w:p w14:paraId="52AD8458" w14:textId="77777777" w:rsidR="006378EC" w:rsidRDefault="00814956">
            <w:r>
              <w:t>Avoid political opinions about China/HK</w:t>
            </w:r>
          </w:p>
        </w:tc>
        <w:tc>
          <w:tcPr>
            <w:tcW w:w="2268" w:type="dxa"/>
          </w:tcPr>
          <w:p w14:paraId="65BB0077" w14:textId="77777777" w:rsidR="006378EC" w:rsidRDefault="00814956">
            <w:r>
              <w:t>Migration stress; identity uncertainty</w:t>
            </w:r>
          </w:p>
        </w:tc>
      </w:tr>
      <w:tr w:rsidR="006378EC" w14:paraId="0601EFE7" w14:textId="77777777" w:rsidTr="00294A37">
        <w:tc>
          <w:tcPr>
            <w:tcW w:w="1530" w:type="dxa"/>
          </w:tcPr>
          <w:p w14:paraId="763DC674" w14:textId="77777777" w:rsidR="006378EC" w:rsidRDefault="00814956">
            <w:r>
              <w:t>Eastern Europe (e.g., Poland; Romania; Bulgaria)</w:t>
            </w:r>
          </w:p>
        </w:tc>
        <w:tc>
          <w:tcPr>
            <w:tcW w:w="1530" w:type="dxa"/>
          </w:tcPr>
          <w:p w14:paraId="3AF33CCA" w14:textId="77777777" w:rsidR="006378EC" w:rsidRDefault="00814956">
            <w:r>
              <w:t>Polish; Romanian; Bulgarian; etc.</w:t>
            </w:r>
          </w:p>
        </w:tc>
        <w:tc>
          <w:tcPr>
            <w:tcW w:w="2300" w:type="dxa"/>
          </w:tcPr>
          <w:p w14:paraId="206FD366" w14:textId="77777777" w:rsidR="006378EC" w:rsidRDefault="00814956">
            <w:r>
              <w:t>Mainly Christian (Orthodox; Catholic; Protestant)</w:t>
            </w:r>
          </w:p>
        </w:tc>
        <w:tc>
          <w:tcPr>
            <w:tcW w:w="1662" w:type="dxa"/>
          </w:tcPr>
          <w:p w14:paraId="7D0DA480" w14:textId="77777777" w:rsidR="006378EC" w:rsidRDefault="00814956">
            <w:r>
              <w:t>Folk traditions; community gatherings; hearty food</w:t>
            </w:r>
          </w:p>
        </w:tc>
        <w:tc>
          <w:tcPr>
            <w:tcW w:w="1549" w:type="dxa"/>
          </w:tcPr>
          <w:p w14:paraId="0F6CC866" w14:textId="77777777" w:rsidR="006378EC" w:rsidRDefault="00814956">
            <w:r>
              <w:t>Christmas; Easter; Saints’ days; Harvest festivals</w:t>
            </w:r>
          </w:p>
        </w:tc>
        <w:tc>
          <w:tcPr>
            <w:tcW w:w="1743" w:type="dxa"/>
          </w:tcPr>
          <w:p w14:paraId="5B50BB4F" w14:textId="77777777" w:rsidR="006378EC" w:rsidRDefault="00814956">
            <w:r>
              <w:t>Ask about traditional foods/music</w:t>
            </w:r>
          </w:p>
        </w:tc>
        <w:tc>
          <w:tcPr>
            <w:tcW w:w="1843" w:type="dxa"/>
          </w:tcPr>
          <w:p w14:paraId="432E9FC3" w14:textId="77777777" w:rsidR="006378EC" w:rsidRDefault="00814956">
            <w:r>
              <w:t>Avoid stereotypes about poverty</w:t>
            </w:r>
          </w:p>
        </w:tc>
        <w:tc>
          <w:tcPr>
            <w:tcW w:w="2268" w:type="dxa"/>
          </w:tcPr>
          <w:p w14:paraId="6EB3E26A" w14:textId="77777777" w:rsidR="006378EC" w:rsidRDefault="00814956">
            <w:r>
              <w:t>Economic hardship; stigma; separation from families</w:t>
            </w:r>
          </w:p>
        </w:tc>
      </w:tr>
      <w:tr w:rsidR="006378EC" w14:paraId="0C315E54" w14:textId="77777777" w:rsidTr="00294A37">
        <w:tc>
          <w:tcPr>
            <w:tcW w:w="1530" w:type="dxa"/>
          </w:tcPr>
          <w:p w14:paraId="135D19E8" w14:textId="77777777" w:rsidR="006378EC" w:rsidRDefault="00814956">
            <w:r>
              <w:t>Southern Europe (Spain; Italy; Portugal; Greece)</w:t>
            </w:r>
          </w:p>
        </w:tc>
        <w:tc>
          <w:tcPr>
            <w:tcW w:w="1530" w:type="dxa"/>
          </w:tcPr>
          <w:p w14:paraId="75B79A77" w14:textId="77777777" w:rsidR="006378EC" w:rsidRDefault="00814956">
            <w:r>
              <w:t>Spanish; Italian; Portuguese; Greek</w:t>
            </w:r>
          </w:p>
        </w:tc>
        <w:tc>
          <w:tcPr>
            <w:tcW w:w="2300" w:type="dxa"/>
          </w:tcPr>
          <w:p w14:paraId="1FADC87C" w14:textId="77777777" w:rsidR="006378EC" w:rsidRDefault="00814956">
            <w:r>
              <w:t>Christianity (mostly Catholic/Orthodox)</w:t>
            </w:r>
          </w:p>
        </w:tc>
        <w:tc>
          <w:tcPr>
            <w:tcW w:w="1662" w:type="dxa"/>
          </w:tcPr>
          <w:p w14:paraId="68F0FD42" w14:textId="77777777" w:rsidR="006378EC" w:rsidRDefault="00814956">
            <w:r>
              <w:t xml:space="preserve">Warm; family‑focused; lively </w:t>
            </w:r>
            <w:r>
              <w:t>gatherings</w:t>
            </w:r>
          </w:p>
        </w:tc>
        <w:tc>
          <w:tcPr>
            <w:tcW w:w="1549" w:type="dxa"/>
          </w:tcPr>
          <w:p w14:paraId="0030C05F" w14:textId="77777777" w:rsidR="006378EC" w:rsidRDefault="00814956">
            <w:r>
              <w:t>Carnival; Saints’ days; Easter; Christmas</w:t>
            </w:r>
          </w:p>
        </w:tc>
        <w:tc>
          <w:tcPr>
            <w:tcW w:w="1743" w:type="dxa"/>
          </w:tcPr>
          <w:p w14:paraId="6950A57F" w14:textId="77777777" w:rsidR="006378EC" w:rsidRDefault="00814956">
            <w:r>
              <w:t>Be warm &amp; open; enjoy lively conversation</w:t>
            </w:r>
          </w:p>
        </w:tc>
        <w:tc>
          <w:tcPr>
            <w:tcW w:w="1843" w:type="dxa"/>
          </w:tcPr>
          <w:p w14:paraId="55E9E0B0" w14:textId="77777777" w:rsidR="006378EC" w:rsidRDefault="00814956">
            <w:r>
              <w:t>Don’t rush; avoid being overly formal</w:t>
            </w:r>
          </w:p>
        </w:tc>
        <w:tc>
          <w:tcPr>
            <w:tcW w:w="2268" w:type="dxa"/>
          </w:tcPr>
          <w:p w14:paraId="085DA937" w14:textId="77777777" w:rsidR="006378EC" w:rsidRDefault="00814956">
            <w:r>
              <w:t>Economic migration; homesickness</w:t>
            </w:r>
          </w:p>
        </w:tc>
      </w:tr>
      <w:tr w:rsidR="006378EC" w14:paraId="3E78E1B9" w14:textId="77777777" w:rsidTr="00294A37">
        <w:tc>
          <w:tcPr>
            <w:tcW w:w="1530" w:type="dxa"/>
          </w:tcPr>
          <w:p w14:paraId="5CFC6A98" w14:textId="77777777" w:rsidR="006378EC" w:rsidRDefault="00814956">
            <w:r>
              <w:t>Turkey</w:t>
            </w:r>
          </w:p>
        </w:tc>
        <w:tc>
          <w:tcPr>
            <w:tcW w:w="1530" w:type="dxa"/>
          </w:tcPr>
          <w:p w14:paraId="5A923E41" w14:textId="77777777" w:rsidR="006378EC" w:rsidRDefault="00814956">
            <w:r>
              <w:t>Turkish</w:t>
            </w:r>
          </w:p>
        </w:tc>
        <w:tc>
          <w:tcPr>
            <w:tcW w:w="2300" w:type="dxa"/>
          </w:tcPr>
          <w:p w14:paraId="376B392D" w14:textId="77777777" w:rsidR="006378EC" w:rsidRDefault="00814956">
            <w:r>
              <w:t>Majority Sunni Islam; strong secular traditions too</w:t>
            </w:r>
          </w:p>
        </w:tc>
        <w:tc>
          <w:tcPr>
            <w:tcW w:w="1662" w:type="dxa"/>
          </w:tcPr>
          <w:p w14:paraId="277D4CF7" w14:textId="77777777" w:rsidR="006378EC" w:rsidRDefault="00814956">
            <w:r>
              <w:t xml:space="preserve">Tea/coffee </w:t>
            </w:r>
            <w:r>
              <w:t>culture; hospitality; respect for elders</w:t>
            </w:r>
          </w:p>
        </w:tc>
        <w:tc>
          <w:tcPr>
            <w:tcW w:w="1549" w:type="dxa"/>
          </w:tcPr>
          <w:p w14:paraId="0CFE5C80" w14:textId="77777777" w:rsidR="006378EC" w:rsidRDefault="00814956">
            <w:r>
              <w:t>Ramadan; Eid (Bayram); Republic Day (Oct)</w:t>
            </w:r>
          </w:p>
        </w:tc>
        <w:tc>
          <w:tcPr>
            <w:tcW w:w="1743" w:type="dxa"/>
          </w:tcPr>
          <w:p w14:paraId="152F59E4" w14:textId="77777777" w:rsidR="006378EC" w:rsidRDefault="00814956">
            <w:r>
              <w:t>Accept tea/coffee; admire Turkish food</w:t>
            </w:r>
          </w:p>
        </w:tc>
        <w:tc>
          <w:tcPr>
            <w:tcW w:w="1843" w:type="dxa"/>
          </w:tcPr>
          <w:p w14:paraId="54984CEE" w14:textId="77777777" w:rsidR="006378EC" w:rsidRDefault="00814956">
            <w:r>
              <w:t>Don’t confuse Turks with Arabs; avoid politics (esp. Kurdish issue)</w:t>
            </w:r>
          </w:p>
        </w:tc>
        <w:tc>
          <w:tcPr>
            <w:tcW w:w="2268" w:type="dxa"/>
          </w:tcPr>
          <w:p w14:paraId="71CC1CC7" w14:textId="77777777" w:rsidR="006378EC" w:rsidRDefault="00814956">
            <w:r>
              <w:t>Political issues; earthquake trauma; refugee experiences</w:t>
            </w:r>
          </w:p>
        </w:tc>
      </w:tr>
      <w:tr w:rsidR="006378EC" w14:paraId="6AAD2FED" w14:textId="77777777" w:rsidTr="00294A37">
        <w:tc>
          <w:tcPr>
            <w:tcW w:w="1530" w:type="dxa"/>
          </w:tcPr>
          <w:p w14:paraId="3E78518C" w14:textId="77777777" w:rsidR="006378EC" w:rsidRDefault="00814956">
            <w:r>
              <w:t>African countries (varied)</w:t>
            </w:r>
          </w:p>
        </w:tc>
        <w:tc>
          <w:tcPr>
            <w:tcW w:w="1530" w:type="dxa"/>
          </w:tcPr>
          <w:p w14:paraId="28DD2B72" w14:textId="77777777" w:rsidR="006378EC" w:rsidRDefault="00814956">
            <w:r>
              <w:t>Arabic; Swahili; French; English; local languages</w:t>
            </w:r>
          </w:p>
        </w:tc>
        <w:tc>
          <w:tcPr>
            <w:tcW w:w="2300" w:type="dxa"/>
          </w:tcPr>
          <w:p w14:paraId="47D8881C" w14:textId="77777777" w:rsidR="006378EC" w:rsidRDefault="00814956">
            <w:r>
              <w:t>Christianity; Islam; indigenous beliefs</w:t>
            </w:r>
          </w:p>
        </w:tc>
        <w:tc>
          <w:tcPr>
            <w:tcW w:w="1662" w:type="dxa"/>
          </w:tcPr>
          <w:p w14:paraId="58EA6FE3" w14:textId="77777777" w:rsidR="006378EC" w:rsidRDefault="00814956">
            <w:r>
              <w:t>Oral storytelling; music/dance; community bonds</w:t>
            </w:r>
          </w:p>
        </w:tc>
        <w:tc>
          <w:tcPr>
            <w:tcW w:w="1549" w:type="dxa"/>
          </w:tcPr>
          <w:p w14:paraId="34D34FE0" w14:textId="77777777" w:rsidR="006378EC" w:rsidRDefault="00814956">
            <w:r>
              <w:t>Independence Days; Eid; Christmas; cultural festivals</w:t>
            </w:r>
          </w:p>
        </w:tc>
        <w:tc>
          <w:tcPr>
            <w:tcW w:w="1743" w:type="dxa"/>
          </w:tcPr>
          <w:p w14:paraId="29AC1A3F" w14:textId="77777777" w:rsidR="006378EC" w:rsidRDefault="00814956">
            <w:r>
              <w:t xml:space="preserve">Ask about music; food; family </w:t>
            </w:r>
            <w:r>
              <w:t>traditions</w:t>
            </w:r>
          </w:p>
        </w:tc>
        <w:tc>
          <w:tcPr>
            <w:tcW w:w="1843" w:type="dxa"/>
          </w:tcPr>
          <w:p w14:paraId="4A779C82" w14:textId="77777777" w:rsidR="006378EC" w:rsidRDefault="00814956">
            <w:r>
              <w:t>Don’t generalise Africa as one culture</w:t>
            </w:r>
          </w:p>
        </w:tc>
        <w:tc>
          <w:tcPr>
            <w:tcW w:w="2268" w:type="dxa"/>
          </w:tcPr>
          <w:p w14:paraId="69BBF4DA" w14:textId="77777777" w:rsidR="006378EC" w:rsidRDefault="00814956">
            <w:r>
              <w:t>Conflict; famine; displacement; colonial history</w:t>
            </w:r>
          </w:p>
        </w:tc>
      </w:tr>
      <w:tr w:rsidR="006378EC" w14:paraId="716FA73C" w14:textId="77777777" w:rsidTr="00294A37">
        <w:tc>
          <w:tcPr>
            <w:tcW w:w="1530" w:type="dxa"/>
          </w:tcPr>
          <w:p w14:paraId="1114840C" w14:textId="77777777" w:rsidR="006378EC" w:rsidRDefault="00814956">
            <w:r>
              <w:lastRenderedPageBreak/>
              <w:t>South America (e.g., Colombia; Brazil; Venezuela)</w:t>
            </w:r>
          </w:p>
        </w:tc>
        <w:tc>
          <w:tcPr>
            <w:tcW w:w="1530" w:type="dxa"/>
          </w:tcPr>
          <w:p w14:paraId="5B1A77E1" w14:textId="77777777" w:rsidR="006378EC" w:rsidRDefault="00814956">
            <w:r>
              <w:t>Spanish; Portuguese</w:t>
            </w:r>
          </w:p>
        </w:tc>
        <w:tc>
          <w:tcPr>
            <w:tcW w:w="2300" w:type="dxa"/>
          </w:tcPr>
          <w:p w14:paraId="2175E36F" w14:textId="77777777" w:rsidR="006378EC" w:rsidRDefault="00814956">
            <w:r>
              <w:t>Christianity (Catholic/Protestant); indigenous faiths</w:t>
            </w:r>
          </w:p>
        </w:tc>
        <w:tc>
          <w:tcPr>
            <w:tcW w:w="1662" w:type="dxa"/>
          </w:tcPr>
          <w:p w14:paraId="42A2D3FE" w14:textId="77777777" w:rsidR="006378EC" w:rsidRDefault="00814956">
            <w:r>
              <w:t>Expressive; warm; music/dance central (salsa; samba)</w:t>
            </w:r>
          </w:p>
        </w:tc>
        <w:tc>
          <w:tcPr>
            <w:tcW w:w="1549" w:type="dxa"/>
          </w:tcPr>
          <w:p w14:paraId="7BAB99BA" w14:textId="77777777" w:rsidR="006378EC" w:rsidRDefault="00814956">
            <w:r>
              <w:t>Carnival; Independence Days; Christmas; Easter</w:t>
            </w:r>
          </w:p>
        </w:tc>
        <w:tc>
          <w:tcPr>
            <w:tcW w:w="1743" w:type="dxa"/>
          </w:tcPr>
          <w:p w14:paraId="01356857" w14:textId="77777777" w:rsidR="006378EC" w:rsidRDefault="00814956">
            <w:r>
              <w:t>Enjoy music/dance conversations; learn a phrase</w:t>
            </w:r>
          </w:p>
        </w:tc>
        <w:tc>
          <w:tcPr>
            <w:tcW w:w="1843" w:type="dxa"/>
          </w:tcPr>
          <w:p w14:paraId="78F07724" w14:textId="77777777" w:rsidR="006378EC" w:rsidRDefault="00814956">
            <w:r>
              <w:t>Avoid stereotypes (e.g., drugs or crime)</w:t>
            </w:r>
          </w:p>
        </w:tc>
        <w:tc>
          <w:tcPr>
            <w:tcW w:w="2268" w:type="dxa"/>
          </w:tcPr>
          <w:p w14:paraId="3C17A05B" w14:textId="77777777" w:rsidR="006378EC" w:rsidRDefault="00814956">
            <w:r>
              <w:t>Political instability; economic hardship; migration stress</w:t>
            </w:r>
          </w:p>
        </w:tc>
      </w:tr>
    </w:tbl>
    <w:p w14:paraId="636FA361" w14:textId="77777777" w:rsidR="006378EC" w:rsidRDefault="00814956">
      <w:pPr>
        <w:pStyle w:val="Heading1"/>
      </w:pPr>
      <w:r>
        <w:t>Positive Talking Points (Conversation Starters)</w:t>
      </w:r>
    </w:p>
    <w:p w14:paraId="4CDBA05F" w14:textId="77777777" w:rsidR="006378EC" w:rsidRDefault="00814956">
      <w:pPr>
        <w:pStyle w:val="ListBullet"/>
      </w:pPr>
      <w:r>
        <w:t>Food &amp; Drinks — “What’s your favourite dish from home?”</w:t>
      </w:r>
    </w:p>
    <w:p w14:paraId="20A43814" w14:textId="77777777" w:rsidR="006378EC" w:rsidRDefault="00814956">
      <w:pPr>
        <w:pStyle w:val="ListBullet"/>
      </w:pPr>
      <w:r>
        <w:t>Festivals &amp; Celebrations — “How do you celebrate New Year?”</w:t>
      </w:r>
    </w:p>
    <w:p w14:paraId="57080964" w14:textId="77777777" w:rsidR="006378EC" w:rsidRDefault="00814956">
      <w:pPr>
        <w:pStyle w:val="ListBullet"/>
      </w:pPr>
      <w:r>
        <w:t>Music &amp; Dance — “What music reminds you of home?”</w:t>
      </w:r>
    </w:p>
    <w:p w14:paraId="6A5D2F05" w14:textId="77777777" w:rsidR="006378EC" w:rsidRDefault="00814956">
      <w:pPr>
        <w:pStyle w:val="ListBullet"/>
      </w:pPr>
      <w:r>
        <w:t>Family &amp; Traditions — “What’s an important tradition in your family?”</w:t>
      </w:r>
    </w:p>
    <w:p w14:paraId="13E1D006" w14:textId="77777777" w:rsidR="006378EC" w:rsidRDefault="00814956">
      <w:pPr>
        <w:pStyle w:val="ListBullet"/>
      </w:pPr>
      <w:r>
        <w:t>Language — “Could you teach me a word in your language?”</w:t>
      </w:r>
    </w:p>
    <w:p w14:paraId="58F63DA9" w14:textId="77777777" w:rsidR="006378EC" w:rsidRDefault="00814956">
      <w:pPr>
        <w:pStyle w:val="Heading1"/>
      </w:pPr>
      <w:r>
        <w:t>Volunteer Reminders</w:t>
      </w:r>
    </w:p>
    <w:p w14:paraId="79A8612B" w14:textId="77777777" w:rsidR="006378EC" w:rsidRDefault="00814956">
      <w:pPr>
        <w:pStyle w:val="ListBullet"/>
      </w:pPr>
      <w:r>
        <w:t>Listen more than you speak — some visitors just need a safe ear.</w:t>
      </w:r>
    </w:p>
    <w:p w14:paraId="4BA4BA96" w14:textId="77777777" w:rsidR="006378EC" w:rsidRDefault="00814956">
      <w:pPr>
        <w:pStyle w:val="ListBullet"/>
      </w:pPr>
      <w:r>
        <w:t>Respect privacy — don’t press for details about journeys, trauma or politics.</w:t>
      </w:r>
    </w:p>
    <w:p w14:paraId="0996F206" w14:textId="77777777" w:rsidR="006378EC" w:rsidRDefault="00814956">
      <w:pPr>
        <w:pStyle w:val="ListBullet"/>
      </w:pPr>
      <w:r>
        <w:t>Focus on joyful, everyday things (food, festivals, hobbies) to help people feel valued beyond their asylum status.</w:t>
      </w:r>
    </w:p>
    <w:p w14:paraId="7ECF885F" w14:textId="77777777" w:rsidR="006378EC" w:rsidRDefault="00814956">
      <w:pPr>
        <w:pStyle w:val="ListBullet"/>
      </w:pPr>
      <w:r>
        <w:t>Be mindful of trauma triggers — some visitors may not want to discuss home at all.</w:t>
      </w:r>
    </w:p>
    <w:p w14:paraId="64BB1473" w14:textId="77777777" w:rsidR="00294A37" w:rsidRDefault="00294A37">
      <w:pPr>
        <w:pStyle w:val="Heading1"/>
      </w:pPr>
    </w:p>
    <w:p w14:paraId="10BB20F4" w14:textId="77777777" w:rsidR="00294A37" w:rsidRDefault="00294A37" w:rsidP="00294A37"/>
    <w:p w14:paraId="75E02177" w14:textId="77777777" w:rsidR="00294A37" w:rsidRDefault="00294A37" w:rsidP="00294A37"/>
    <w:p w14:paraId="29E1A521" w14:textId="77777777" w:rsidR="00294A37" w:rsidRDefault="00294A37" w:rsidP="00294A37"/>
    <w:p w14:paraId="2684DC6D" w14:textId="77777777" w:rsidR="00294A37" w:rsidRDefault="00294A37" w:rsidP="00294A37"/>
    <w:p w14:paraId="3EC83364" w14:textId="77777777" w:rsidR="00294A37" w:rsidRDefault="00294A37" w:rsidP="00294A37"/>
    <w:p w14:paraId="7F9C5A35" w14:textId="77777777" w:rsidR="00294A37" w:rsidRDefault="00294A37" w:rsidP="00294A37">
      <w:pPr>
        <w:pStyle w:val="Heading1"/>
      </w:pPr>
      <w:r>
        <w:lastRenderedPageBreak/>
        <w:t>Quick Greetings &amp; Polite Phrases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1"/>
        <w:gridCol w:w="3021"/>
        <w:gridCol w:w="3040"/>
        <w:gridCol w:w="5298"/>
      </w:tblGrid>
      <w:tr w:rsidR="00294A37" w14:paraId="53ECF40F" w14:textId="77777777" w:rsidTr="00294A37">
        <w:tc>
          <w:tcPr>
            <w:tcW w:w="3060" w:type="dxa"/>
            <w:shd w:val="clear" w:color="auto" w:fill="C6D9F1" w:themeFill="text2" w:themeFillTint="33"/>
          </w:tcPr>
          <w:p w14:paraId="2C3DAB1A" w14:textId="77777777" w:rsidR="00294A37" w:rsidRPr="00294A37" w:rsidRDefault="00294A37" w:rsidP="00765893">
            <w:pPr>
              <w:rPr>
                <w:b/>
                <w:bCs/>
              </w:rPr>
            </w:pPr>
            <w:r w:rsidRPr="00294A37">
              <w:rPr>
                <w:b/>
                <w:bCs/>
              </w:rPr>
              <w:t>Region / Language</w:t>
            </w:r>
          </w:p>
        </w:tc>
        <w:tc>
          <w:tcPr>
            <w:tcW w:w="3060" w:type="dxa"/>
            <w:shd w:val="clear" w:color="auto" w:fill="C6D9F1" w:themeFill="text2" w:themeFillTint="33"/>
          </w:tcPr>
          <w:p w14:paraId="54D9C40F" w14:textId="77777777" w:rsidR="00294A37" w:rsidRPr="00294A37" w:rsidRDefault="00294A37" w:rsidP="00765893">
            <w:pPr>
              <w:rPr>
                <w:b/>
                <w:bCs/>
              </w:rPr>
            </w:pPr>
            <w:r w:rsidRPr="00294A37">
              <w:rPr>
                <w:b/>
                <w:bCs/>
              </w:rPr>
              <w:t>Hello</w:t>
            </w:r>
          </w:p>
        </w:tc>
        <w:tc>
          <w:tcPr>
            <w:tcW w:w="3060" w:type="dxa"/>
            <w:shd w:val="clear" w:color="auto" w:fill="C6D9F1" w:themeFill="text2" w:themeFillTint="33"/>
          </w:tcPr>
          <w:p w14:paraId="41435575" w14:textId="77777777" w:rsidR="00294A37" w:rsidRPr="00294A37" w:rsidRDefault="00294A37" w:rsidP="00765893">
            <w:pPr>
              <w:rPr>
                <w:b/>
                <w:bCs/>
              </w:rPr>
            </w:pPr>
            <w:r w:rsidRPr="00294A37">
              <w:rPr>
                <w:b/>
                <w:bCs/>
              </w:rPr>
              <w:t>Thank you</w:t>
            </w:r>
          </w:p>
        </w:tc>
        <w:tc>
          <w:tcPr>
            <w:tcW w:w="5387" w:type="dxa"/>
            <w:shd w:val="clear" w:color="auto" w:fill="C6D9F1" w:themeFill="text2" w:themeFillTint="33"/>
          </w:tcPr>
          <w:p w14:paraId="4F323375" w14:textId="77777777" w:rsidR="00294A37" w:rsidRPr="00294A37" w:rsidRDefault="00294A37" w:rsidP="00765893">
            <w:pPr>
              <w:rPr>
                <w:b/>
                <w:bCs/>
              </w:rPr>
            </w:pPr>
            <w:r w:rsidRPr="00294A37">
              <w:rPr>
                <w:b/>
                <w:bCs/>
              </w:rPr>
              <w:t>Notes</w:t>
            </w:r>
          </w:p>
        </w:tc>
      </w:tr>
      <w:tr w:rsidR="00294A37" w14:paraId="6DFBFB18" w14:textId="77777777" w:rsidTr="00294A37">
        <w:tc>
          <w:tcPr>
            <w:tcW w:w="3060" w:type="dxa"/>
          </w:tcPr>
          <w:p w14:paraId="445BB426" w14:textId="77777777" w:rsidR="00294A37" w:rsidRDefault="00294A37" w:rsidP="00765893">
            <w:r>
              <w:t>Afghanistan (Dari/Pashto)</w:t>
            </w:r>
          </w:p>
        </w:tc>
        <w:tc>
          <w:tcPr>
            <w:tcW w:w="3060" w:type="dxa"/>
          </w:tcPr>
          <w:p w14:paraId="0D1AE156" w14:textId="77777777" w:rsidR="00294A37" w:rsidRDefault="00294A37" w:rsidP="00765893">
            <w:r>
              <w:t>Salaam</w:t>
            </w:r>
          </w:p>
        </w:tc>
        <w:tc>
          <w:tcPr>
            <w:tcW w:w="3060" w:type="dxa"/>
          </w:tcPr>
          <w:p w14:paraId="5B435750" w14:textId="77777777" w:rsidR="00294A37" w:rsidRDefault="00294A37" w:rsidP="00765893">
            <w:proofErr w:type="spellStart"/>
            <w:r>
              <w:t>Tashakor</w:t>
            </w:r>
            <w:proofErr w:type="spellEnd"/>
            <w:r>
              <w:t xml:space="preserve"> (Dari) / Manana (Pashto)</w:t>
            </w:r>
          </w:p>
        </w:tc>
        <w:tc>
          <w:tcPr>
            <w:tcW w:w="5387" w:type="dxa"/>
          </w:tcPr>
          <w:p w14:paraId="4179854F" w14:textId="77777777" w:rsidR="00294A37" w:rsidRDefault="00294A37" w:rsidP="00765893"/>
        </w:tc>
      </w:tr>
      <w:tr w:rsidR="00294A37" w14:paraId="7282A9B2" w14:textId="77777777" w:rsidTr="00294A37">
        <w:tc>
          <w:tcPr>
            <w:tcW w:w="3060" w:type="dxa"/>
          </w:tcPr>
          <w:p w14:paraId="76DCA7EC" w14:textId="77777777" w:rsidR="00294A37" w:rsidRDefault="00294A37" w:rsidP="00765893">
            <w:r>
              <w:t>Ukraine</w:t>
            </w:r>
          </w:p>
        </w:tc>
        <w:tc>
          <w:tcPr>
            <w:tcW w:w="3060" w:type="dxa"/>
          </w:tcPr>
          <w:p w14:paraId="0A2311A2" w14:textId="77777777" w:rsidR="00294A37" w:rsidRDefault="00294A37" w:rsidP="00765893">
            <w:proofErr w:type="spellStart"/>
            <w:r>
              <w:t>Dobry</w:t>
            </w:r>
            <w:proofErr w:type="spellEnd"/>
            <w:r>
              <w:t xml:space="preserve"> den</w:t>
            </w:r>
          </w:p>
        </w:tc>
        <w:tc>
          <w:tcPr>
            <w:tcW w:w="3060" w:type="dxa"/>
          </w:tcPr>
          <w:p w14:paraId="7E6821EE" w14:textId="77777777" w:rsidR="00294A37" w:rsidRDefault="00294A37" w:rsidP="00765893">
            <w:proofErr w:type="spellStart"/>
            <w:r>
              <w:t>Dyakuyu</w:t>
            </w:r>
            <w:proofErr w:type="spellEnd"/>
          </w:p>
        </w:tc>
        <w:tc>
          <w:tcPr>
            <w:tcW w:w="5387" w:type="dxa"/>
          </w:tcPr>
          <w:p w14:paraId="7BEA9C7F" w14:textId="77777777" w:rsidR="00294A37" w:rsidRDefault="00294A37" w:rsidP="00765893"/>
        </w:tc>
      </w:tr>
      <w:tr w:rsidR="00294A37" w14:paraId="6822D867" w14:textId="77777777" w:rsidTr="00294A37">
        <w:tc>
          <w:tcPr>
            <w:tcW w:w="3060" w:type="dxa"/>
          </w:tcPr>
          <w:p w14:paraId="19B511B8" w14:textId="77777777" w:rsidR="00294A37" w:rsidRDefault="00294A37" w:rsidP="00765893">
            <w:r>
              <w:t>Hong Kong (Cantonese)</w:t>
            </w:r>
          </w:p>
        </w:tc>
        <w:tc>
          <w:tcPr>
            <w:tcW w:w="3060" w:type="dxa"/>
          </w:tcPr>
          <w:p w14:paraId="527583A7" w14:textId="77777777" w:rsidR="00294A37" w:rsidRDefault="00294A37" w:rsidP="00765893">
            <w:proofErr w:type="spellStart"/>
            <w:r>
              <w:t>Nei</w:t>
            </w:r>
            <w:proofErr w:type="spellEnd"/>
            <w:r>
              <w:t xml:space="preserve"> </w:t>
            </w:r>
            <w:proofErr w:type="spellStart"/>
            <w:r>
              <w:t>hou</w:t>
            </w:r>
            <w:proofErr w:type="spellEnd"/>
          </w:p>
        </w:tc>
        <w:tc>
          <w:tcPr>
            <w:tcW w:w="3060" w:type="dxa"/>
          </w:tcPr>
          <w:p w14:paraId="01488646" w14:textId="77777777" w:rsidR="00294A37" w:rsidRDefault="00294A37" w:rsidP="00765893">
            <w:proofErr w:type="spellStart"/>
            <w:r>
              <w:t>Mh’gōi</w:t>
            </w:r>
            <w:proofErr w:type="spellEnd"/>
            <w:r>
              <w:t xml:space="preserve"> (service) / </w:t>
            </w:r>
            <w:proofErr w:type="spellStart"/>
            <w:r>
              <w:t>Dōjeh</w:t>
            </w:r>
            <w:proofErr w:type="spellEnd"/>
            <w:r>
              <w:t xml:space="preserve"> (gift)</w:t>
            </w:r>
          </w:p>
        </w:tc>
        <w:tc>
          <w:tcPr>
            <w:tcW w:w="5387" w:type="dxa"/>
          </w:tcPr>
          <w:p w14:paraId="5653CE6C" w14:textId="77777777" w:rsidR="00294A37" w:rsidRDefault="00294A37" w:rsidP="00765893"/>
        </w:tc>
      </w:tr>
      <w:tr w:rsidR="00294A37" w14:paraId="1DF3E261" w14:textId="77777777" w:rsidTr="00294A37">
        <w:tc>
          <w:tcPr>
            <w:tcW w:w="3060" w:type="dxa"/>
          </w:tcPr>
          <w:p w14:paraId="1BD4E48D" w14:textId="77777777" w:rsidR="00294A37" w:rsidRDefault="00294A37" w:rsidP="00765893">
            <w:r>
              <w:t>Poland</w:t>
            </w:r>
          </w:p>
        </w:tc>
        <w:tc>
          <w:tcPr>
            <w:tcW w:w="3060" w:type="dxa"/>
          </w:tcPr>
          <w:p w14:paraId="5150B5BC" w14:textId="77777777" w:rsidR="00294A37" w:rsidRDefault="00294A37" w:rsidP="00765893">
            <w:proofErr w:type="spellStart"/>
            <w:r>
              <w:t>Cześć</w:t>
            </w:r>
            <w:proofErr w:type="spellEnd"/>
          </w:p>
        </w:tc>
        <w:tc>
          <w:tcPr>
            <w:tcW w:w="3060" w:type="dxa"/>
          </w:tcPr>
          <w:p w14:paraId="2058D633" w14:textId="77777777" w:rsidR="00294A37" w:rsidRDefault="00294A37" w:rsidP="00765893">
            <w:proofErr w:type="spellStart"/>
            <w:r>
              <w:t>Dziękuję</w:t>
            </w:r>
            <w:proofErr w:type="spellEnd"/>
          </w:p>
        </w:tc>
        <w:tc>
          <w:tcPr>
            <w:tcW w:w="5387" w:type="dxa"/>
          </w:tcPr>
          <w:p w14:paraId="0B1E2165" w14:textId="77777777" w:rsidR="00294A37" w:rsidRDefault="00294A37" w:rsidP="00765893"/>
        </w:tc>
      </w:tr>
      <w:tr w:rsidR="00294A37" w14:paraId="027B15D3" w14:textId="77777777" w:rsidTr="00294A37">
        <w:tc>
          <w:tcPr>
            <w:tcW w:w="3060" w:type="dxa"/>
          </w:tcPr>
          <w:p w14:paraId="3040700B" w14:textId="77777777" w:rsidR="00294A37" w:rsidRDefault="00294A37" w:rsidP="00765893">
            <w:r>
              <w:t>Romania</w:t>
            </w:r>
          </w:p>
        </w:tc>
        <w:tc>
          <w:tcPr>
            <w:tcW w:w="3060" w:type="dxa"/>
          </w:tcPr>
          <w:p w14:paraId="33171071" w14:textId="77777777" w:rsidR="00294A37" w:rsidRDefault="00294A37" w:rsidP="00765893">
            <w:proofErr w:type="spellStart"/>
            <w:r>
              <w:t>Bună</w:t>
            </w:r>
            <w:proofErr w:type="spellEnd"/>
          </w:p>
        </w:tc>
        <w:tc>
          <w:tcPr>
            <w:tcW w:w="3060" w:type="dxa"/>
          </w:tcPr>
          <w:p w14:paraId="16DE8C9B" w14:textId="77777777" w:rsidR="00294A37" w:rsidRDefault="00294A37" w:rsidP="00765893">
            <w:proofErr w:type="spellStart"/>
            <w:r>
              <w:t>Mulțumesc</w:t>
            </w:r>
            <w:proofErr w:type="spellEnd"/>
          </w:p>
        </w:tc>
        <w:tc>
          <w:tcPr>
            <w:tcW w:w="5387" w:type="dxa"/>
          </w:tcPr>
          <w:p w14:paraId="72C4C9B5" w14:textId="77777777" w:rsidR="00294A37" w:rsidRDefault="00294A37" w:rsidP="00765893"/>
        </w:tc>
      </w:tr>
      <w:tr w:rsidR="00294A37" w14:paraId="10682087" w14:textId="77777777" w:rsidTr="00294A37">
        <w:tc>
          <w:tcPr>
            <w:tcW w:w="3060" w:type="dxa"/>
          </w:tcPr>
          <w:p w14:paraId="4700F6E0" w14:textId="77777777" w:rsidR="00294A37" w:rsidRDefault="00294A37" w:rsidP="00765893">
            <w:r>
              <w:t>Italy</w:t>
            </w:r>
          </w:p>
        </w:tc>
        <w:tc>
          <w:tcPr>
            <w:tcW w:w="3060" w:type="dxa"/>
          </w:tcPr>
          <w:p w14:paraId="0B0BC433" w14:textId="77777777" w:rsidR="00294A37" w:rsidRDefault="00294A37" w:rsidP="00765893">
            <w:r>
              <w:t>Ciao</w:t>
            </w:r>
          </w:p>
        </w:tc>
        <w:tc>
          <w:tcPr>
            <w:tcW w:w="3060" w:type="dxa"/>
          </w:tcPr>
          <w:p w14:paraId="5D729452" w14:textId="77777777" w:rsidR="00294A37" w:rsidRDefault="00294A37" w:rsidP="00765893">
            <w:proofErr w:type="spellStart"/>
            <w:r>
              <w:t>Grazie</w:t>
            </w:r>
            <w:proofErr w:type="spellEnd"/>
          </w:p>
        </w:tc>
        <w:tc>
          <w:tcPr>
            <w:tcW w:w="5387" w:type="dxa"/>
          </w:tcPr>
          <w:p w14:paraId="0FB0E5AF" w14:textId="77777777" w:rsidR="00294A37" w:rsidRDefault="00294A37" w:rsidP="00765893"/>
        </w:tc>
      </w:tr>
      <w:tr w:rsidR="00294A37" w14:paraId="12D8D2D3" w14:textId="77777777" w:rsidTr="00294A37">
        <w:tc>
          <w:tcPr>
            <w:tcW w:w="3060" w:type="dxa"/>
          </w:tcPr>
          <w:p w14:paraId="05B48621" w14:textId="77777777" w:rsidR="00294A37" w:rsidRDefault="00294A37" w:rsidP="00765893">
            <w:r>
              <w:t>Spain</w:t>
            </w:r>
          </w:p>
        </w:tc>
        <w:tc>
          <w:tcPr>
            <w:tcW w:w="3060" w:type="dxa"/>
          </w:tcPr>
          <w:p w14:paraId="798A6478" w14:textId="77777777" w:rsidR="00294A37" w:rsidRDefault="00294A37" w:rsidP="00765893">
            <w:r>
              <w:t>Hola</w:t>
            </w:r>
          </w:p>
        </w:tc>
        <w:tc>
          <w:tcPr>
            <w:tcW w:w="3060" w:type="dxa"/>
          </w:tcPr>
          <w:p w14:paraId="4D3D508B" w14:textId="77777777" w:rsidR="00294A37" w:rsidRDefault="00294A37" w:rsidP="00765893">
            <w:r>
              <w:t>Gracias</w:t>
            </w:r>
          </w:p>
        </w:tc>
        <w:tc>
          <w:tcPr>
            <w:tcW w:w="5387" w:type="dxa"/>
          </w:tcPr>
          <w:p w14:paraId="4447D590" w14:textId="77777777" w:rsidR="00294A37" w:rsidRDefault="00294A37" w:rsidP="00765893"/>
        </w:tc>
      </w:tr>
      <w:tr w:rsidR="00294A37" w14:paraId="17492E87" w14:textId="77777777" w:rsidTr="00294A37">
        <w:tc>
          <w:tcPr>
            <w:tcW w:w="3060" w:type="dxa"/>
          </w:tcPr>
          <w:p w14:paraId="231CB681" w14:textId="77777777" w:rsidR="00294A37" w:rsidRDefault="00294A37" w:rsidP="00765893">
            <w:r>
              <w:t>Portugal</w:t>
            </w:r>
          </w:p>
        </w:tc>
        <w:tc>
          <w:tcPr>
            <w:tcW w:w="3060" w:type="dxa"/>
          </w:tcPr>
          <w:p w14:paraId="1F924224" w14:textId="77777777" w:rsidR="00294A37" w:rsidRDefault="00294A37" w:rsidP="00765893">
            <w:proofErr w:type="spellStart"/>
            <w:r>
              <w:t>Olá</w:t>
            </w:r>
            <w:proofErr w:type="spellEnd"/>
          </w:p>
        </w:tc>
        <w:tc>
          <w:tcPr>
            <w:tcW w:w="3060" w:type="dxa"/>
          </w:tcPr>
          <w:p w14:paraId="4900194C" w14:textId="77777777" w:rsidR="00294A37" w:rsidRDefault="00294A37" w:rsidP="00765893">
            <w:proofErr w:type="spellStart"/>
            <w:r>
              <w:t>Obrigado</w:t>
            </w:r>
            <w:proofErr w:type="spellEnd"/>
            <w:r>
              <w:t>/</w:t>
            </w:r>
            <w:proofErr w:type="spellStart"/>
            <w:r>
              <w:t>Obrigada</w:t>
            </w:r>
            <w:proofErr w:type="spellEnd"/>
          </w:p>
        </w:tc>
        <w:tc>
          <w:tcPr>
            <w:tcW w:w="5387" w:type="dxa"/>
          </w:tcPr>
          <w:p w14:paraId="23D7579F" w14:textId="77777777" w:rsidR="00294A37" w:rsidRDefault="00294A37" w:rsidP="00765893"/>
        </w:tc>
      </w:tr>
      <w:tr w:rsidR="00294A37" w14:paraId="337799E5" w14:textId="77777777" w:rsidTr="00294A37">
        <w:tc>
          <w:tcPr>
            <w:tcW w:w="3060" w:type="dxa"/>
          </w:tcPr>
          <w:p w14:paraId="6D8ABA9F" w14:textId="77777777" w:rsidR="00294A37" w:rsidRDefault="00294A37" w:rsidP="00765893">
            <w:r>
              <w:t>Greece</w:t>
            </w:r>
          </w:p>
        </w:tc>
        <w:tc>
          <w:tcPr>
            <w:tcW w:w="3060" w:type="dxa"/>
          </w:tcPr>
          <w:p w14:paraId="7E264DD5" w14:textId="77777777" w:rsidR="00294A37" w:rsidRDefault="00294A37" w:rsidP="00765893">
            <w:proofErr w:type="spellStart"/>
            <w:r>
              <w:t>Yassas</w:t>
            </w:r>
            <w:proofErr w:type="spellEnd"/>
          </w:p>
        </w:tc>
        <w:tc>
          <w:tcPr>
            <w:tcW w:w="3060" w:type="dxa"/>
          </w:tcPr>
          <w:p w14:paraId="1E84F01F" w14:textId="77777777" w:rsidR="00294A37" w:rsidRDefault="00294A37" w:rsidP="00765893">
            <w:proofErr w:type="spellStart"/>
            <w:r>
              <w:t>Efharistó</w:t>
            </w:r>
            <w:proofErr w:type="spellEnd"/>
          </w:p>
        </w:tc>
        <w:tc>
          <w:tcPr>
            <w:tcW w:w="5387" w:type="dxa"/>
          </w:tcPr>
          <w:p w14:paraId="6CFCA5F5" w14:textId="77777777" w:rsidR="00294A37" w:rsidRDefault="00294A37" w:rsidP="00765893"/>
        </w:tc>
      </w:tr>
      <w:tr w:rsidR="00294A37" w14:paraId="2763AEF1" w14:textId="77777777" w:rsidTr="00294A37">
        <w:tc>
          <w:tcPr>
            <w:tcW w:w="3060" w:type="dxa"/>
          </w:tcPr>
          <w:p w14:paraId="0E57C3A1" w14:textId="77777777" w:rsidR="00294A37" w:rsidRDefault="00294A37" w:rsidP="00765893">
            <w:r>
              <w:t>Turkey</w:t>
            </w:r>
          </w:p>
        </w:tc>
        <w:tc>
          <w:tcPr>
            <w:tcW w:w="3060" w:type="dxa"/>
          </w:tcPr>
          <w:p w14:paraId="57F8BE5F" w14:textId="77777777" w:rsidR="00294A37" w:rsidRDefault="00294A37" w:rsidP="00765893">
            <w:proofErr w:type="spellStart"/>
            <w:r>
              <w:t>Merhaba</w:t>
            </w:r>
            <w:proofErr w:type="spellEnd"/>
          </w:p>
        </w:tc>
        <w:tc>
          <w:tcPr>
            <w:tcW w:w="3060" w:type="dxa"/>
          </w:tcPr>
          <w:p w14:paraId="7CAC15E7" w14:textId="77777777" w:rsidR="00294A37" w:rsidRDefault="00294A37" w:rsidP="00765893">
            <w:proofErr w:type="spellStart"/>
            <w:r>
              <w:t>Teşekkürler</w:t>
            </w:r>
            <w:proofErr w:type="spellEnd"/>
          </w:p>
        </w:tc>
        <w:tc>
          <w:tcPr>
            <w:tcW w:w="5387" w:type="dxa"/>
          </w:tcPr>
          <w:p w14:paraId="70D1457D" w14:textId="77777777" w:rsidR="00294A37" w:rsidRDefault="00294A37" w:rsidP="00765893"/>
        </w:tc>
      </w:tr>
      <w:tr w:rsidR="00294A37" w14:paraId="172B06C6" w14:textId="77777777" w:rsidTr="00294A37">
        <w:tc>
          <w:tcPr>
            <w:tcW w:w="3060" w:type="dxa"/>
          </w:tcPr>
          <w:p w14:paraId="363B27FF" w14:textId="77777777" w:rsidR="00294A37" w:rsidRDefault="00294A37" w:rsidP="00765893">
            <w:r>
              <w:t>Swahili (East Africa)</w:t>
            </w:r>
          </w:p>
        </w:tc>
        <w:tc>
          <w:tcPr>
            <w:tcW w:w="3060" w:type="dxa"/>
          </w:tcPr>
          <w:p w14:paraId="167A3050" w14:textId="77777777" w:rsidR="00294A37" w:rsidRDefault="00294A37" w:rsidP="00765893">
            <w:r>
              <w:t>Jambo</w:t>
            </w:r>
          </w:p>
        </w:tc>
        <w:tc>
          <w:tcPr>
            <w:tcW w:w="3060" w:type="dxa"/>
          </w:tcPr>
          <w:p w14:paraId="689C3C42" w14:textId="77777777" w:rsidR="00294A37" w:rsidRDefault="00294A37" w:rsidP="00765893">
            <w:r>
              <w:t>Asante</w:t>
            </w:r>
          </w:p>
        </w:tc>
        <w:tc>
          <w:tcPr>
            <w:tcW w:w="5387" w:type="dxa"/>
          </w:tcPr>
          <w:p w14:paraId="4CC0AFF4" w14:textId="77777777" w:rsidR="00294A37" w:rsidRDefault="00294A37" w:rsidP="00765893"/>
        </w:tc>
      </w:tr>
      <w:tr w:rsidR="00294A37" w14:paraId="78715C45" w14:textId="77777777" w:rsidTr="00294A37">
        <w:tc>
          <w:tcPr>
            <w:tcW w:w="3060" w:type="dxa"/>
          </w:tcPr>
          <w:p w14:paraId="68AF9951" w14:textId="77777777" w:rsidR="00294A37" w:rsidRDefault="00294A37" w:rsidP="00765893">
            <w:r>
              <w:t>French (West/Central Africa)</w:t>
            </w:r>
          </w:p>
        </w:tc>
        <w:tc>
          <w:tcPr>
            <w:tcW w:w="3060" w:type="dxa"/>
          </w:tcPr>
          <w:p w14:paraId="3399ABE4" w14:textId="77777777" w:rsidR="00294A37" w:rsidRDefault="00294A37" w:rsidP="00765893">
            <w:r>
              <w:t>Bonjour</w:t>
            </w:r>
          </w:p>
        </w:tc>
        <w:tc>
          <w:tcPr>
            <w:tcW w:w="3060" w:type="dxa"/>
          </w:tcPr>
          <w:p w14:paraId="29642026" w14:textId="77777777" w:rsidR="00294A37" w:rsidRDefault="00294A37" w:rsidP="00765893">
            <w:r>
              <w:t>Merci</w:t>
            </w:r>
          </w:p>
        </w:tc>
        <w:tc>
          <w:tcPr>
            <w:tcW w:w="5387" w:type="dxa"/>
          </w:tcPr>
          <w:p w14:paraId="01320EE0" w14:textId="77777777" w:rsidR="00294A37" w:rsidRDefault="00294A37" w:rsidP="00765893"/>
        </w:tc>
      </w:tr>
      <w:tr w:rsidR="00294A37" w14:paraId="0F640F13" w14:textId="77777777" w:rsidTr="00294A37">
        <w:tc>
          <w:tcPr>
            <w:tcW w:w="3060" w:type="dxa"/>
          </w:tcPr>
          <w:p w14:paraId="2FEDCC6A" w14:textId="77777777" w:rsidR="00294A37" w:rsidRDefault="00294A37" w:rsidP="00765893">
            <w:r>
              <w:t>Brazil (Portuguese)</w:t>
            </w:r>
          </w:p>
        </w:tc>
        <w:tc>
          <w:tcPr>
            <w:tcW w:w="3060" w:type="dxa"/>
          </w:tcPr>
          <w:p w14:paraId="50C7BB6C" w14:textId="77777777" w:rsidR="00294A37" w:rsidRDefault="00294A37" w:rsidP="00765893">
            <w:proofErr w:type="spellStart"/>
            <w:r>
              <w:t>Olá</w:t>
            </w:r>
            <w:proofErr w:type="spellEnd"/>
          </w:p>
        </w:tc>
        <w:tc>
          <w:tcPr>
            <w:tcW w:w="3060" w:type="dxa"/>
          </w:tcPr>
          <w:p w14:paraId="196E11ED" w14:textId="77777777" w:rsidR="00294A37" w:rsidRDefault="00294A37" w:rsidP="00765893">
            <w:proofErr w:type="spellStart"/>
            <w:r>
              <w:t>Obrigado</w:t>
            </w:r>
            <w:proofErr w:type="spellEnd"/>
            <w:r>
              <w:t>/</w:t>
            </w:r>
            <w:proofErr w:type="spellStart"/>
            <w:r>
              <w:t>Obrigada</w:t>
            </w:r>
            <w:proofErr w:type="spellEnd"/>
          </w:p>
        </w:tc>
        <w:tc>
          <w:tcPr>
            <w:tcW w:w="5387" w:type="dxa"/>
          </w:tcPr>
          <w:p w14:paraId="2EB275F5" w14:textId="77777777" w:rsidR="00294A37" w:rsidRDefault="00294A37" w:rsidP="00765893"/>
        </w:tc>
      </w:tr>
      <w:tr w:rsidR="00294A37" w14:paraId="1C236E70" w14:textId="77777777" w:rsidTr="00294A37">
        <w:tc>
          <w:tcPr>
            <w:tcW w:w="3060" w:type="dxa"/>
          </w:tcPr>
          <w:p w14:paraId="0CA301EE" w14:textId="77777777" w:rsidR="00294A37" w:rsidRDefault="00294A37" w:rsidP="00765893">
            <w:r>
              <w:t>Spanish (South America)</w:t>
            </w:r>
          </w:p>
        </w:tc>
        <w:tc>
          <w:tcPr>
            <w:tcW w:w="3060" w:type="dxa"/>
          </w:tcPr>
          <w:p w14:paraId="648DB983" w14:textId="77777777" w:rsidR="00294A37" w:rsidRDefault="00294A37" w:rsidP="00765893">
            <w:r>
              <w:t>Hola</w:t>
            </w:r>
          </w:p>
        </w:tc>
        <w:tc>
          <w:tcPr>
            <w:tcW w:w="3060" w:type="dxa"/>
          </w:tcPr>
          <w:p w14:paraId="2C12BD51" w14:textId="77777777" w:rsidR="00294A37" w:rsidRDefault="00294A37" w:rsidP="00765893">
            <w:r>
              <w:t>Gracias</w:t>
            </w:r>
          </w:p>
        </w:tc>
        <w:tc>
          <w:tcPr>
            <w:tcW w:w="5387" w:type="dxa"/>
          </w:tcPr>
          <w:p w14:paraId="65F5A763" w14:textId="77777777" w:rsidR="00294A37" w:rsidRDefault="00294A37" w:rsidP="00765893"/>
        </w:tc>
      </w:tr>
    </w:tbl>
    <w:p w14:paraId="165080A1" w14:textId="77777777" w:rsidR="00294A37" w:rsidRPr="00294A37" w:rsidRDefault="00294A37" w:rsidP="00294A37">
      <w:pPr>
        <w:rPr>
          <w:b/>
          <w:bCs/>
        </w:rPr>
      </w:pPr>
      <w:r w:rsidRPr="00294A37">
        <w:rPr>
          <w:b/>
          <w:bCs/>
        </w:rPr>
        <w:t>Last updated: 23 August 2025</w:t>
      </w:r>
    </w:p>
    <w:p w14:paraId="3B3872E4" w14:textId="77777777" w:rsidR="00294A37" w:rsidRPr="00294A37" w:rsidRDefault="00294A37" w:rsidP="00294A37"/>
    <w:p w14:paraId="746A5038" w14:textId="77777777" w:rsidR="00294A37" w:rsidRDefault="00294A37">
      <w:pPr>
        <w:pStyle w:val="Heading1"/>
      </w:pPr>
    </w:p>
    <w:sectPr w:rsidR="00294A37" w:rsidSect="00294A37">
      <w:footerReference w:type="even" r:id="rId9"/>
      <w:footerReference w:type="default" r:id="rId10"/>
      <w:pgSz w:w="15840" w:h="122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676BA" w14:textId="77777777" w:rsidR="00814956" w:rsidRDefault="00814956">
      <w:pPr>
        <w:spacing w:after="0" w:line="240" w:lineRule="auto"/>
      </w:pPr>
      <w:r>
        <w:separator/>
      </w:r>
    </w:p>
  </w:endnote>
  <w:endnote w:type="continuationSeparator" w:id="0">
    <w:p w14:paraId="12D08BFF" w14:textId="77777777" w:rsidR="00814956" w:rsidRDefault="00814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376908601"/>
      <w:docPartObj>
        <w:docPartGallery w:val="Page Numbers (Bottom of Page)"/>
        <w:docPartUnique/>
      </w:docPartObj>
    </w:sdtPr>
    <w:sdtContent>
      <w:p w14:paraId="6B4D2438" w14:textId="298916C9" w:rsidR="00294A37" w:rsidRDefault="00294A37" w:rsidP="00B44F2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E004467" w14:textId="77777777" w:rsidR="00294A37" w:rsidRDefault="00294A37" w:rsidP="00294A3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163693270"/>
      <w:docPartObj>
        <w:docPartGallery w:val="Page Numbers (Bottom of Page)"/>
        <w:docPartUnique/>
      </w:docPartObj>
    </w:sdtPr>
    <w:sdtContent>
      <w:p w14:paraId="57BA94E5" w14:textId="6FBC9998" w:rsidR="00294A37" w:rsidRDefault="00294A37" w:rsidP="00B44F2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094CE49" w14:textId="77777777" w:rsidR="00294A37" w:rsidRDefault="00294A37" w:rsidP="00294A3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CD00B" w14:textId="77777777" w:rsidR="00814956" w:rsidRDefault="00814956">
      <w:pPr>
        <w:spacing w:after="0" w:line="240" w:lineRule="auto"/>
      </w:pPr>
      <w:r>
        <w:separator/>
      </w:r>
    </w:p>
  </w:footnote>
  <w:footnote w:type="continuationSeparator" w:id="0">
    <w:p w14:paraId="1220D901" w14:textId="77777777" w:rsidR="00814956" w:rsidRDefault="008149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09707909">
    <w:abstractNumId w:val="8"/>
  </w:num>
  <w:num w:numId="2" w16cid:durableId="956333322">
    <w:abstractNumId w:val="6"/>
  </w:num>
  <w:num w:numId="3" w16cid:durableId="534122848">
    <w:abstractNumId w:val="5"/>
  </w:num>
  <w:num w:numId="4" w16cid:durableId="446777247">
    <w:abstractNumId w:val="4"/>
  </w:num>
  <w:num w:numId="5" w16cid:durableId="2145150794">
    <w:abstractNumId w:val="7"/>
  </w:num>
  <w:num w:numId="6" w16cid:durableId="1205677039">
    <w:abstractNumId w:val="3"/>
  </w:num>
  <w:num w:numId="7" w16cid:durableId="1475096286">
    <w:abstractNumId w:val="2"/>
  </w:num>
  <w:num w:numId="8" w16cid:durableId="1383677754">
    <w:abstractNumId w:val="1"/>
  </w:num>
  <w:num w:numId="9" w16cid:durableId="38895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4A37"/>
    <w:rsid w:val="0029639D"/>
    <w:rsid w:val="00326F90"/>
    <w:rsid w:val="006378EC"/>
    <w:rsid w:val="00814956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76A3101"/>
  <w14:defaultImageDpi w14:val="300"/>
  <w15:docId w15:val="{E7ACC748-A8BB-4544-A5F4-8D23BAED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PageNumber">
    <w:name w:val="page number"/>
    <w:basedOn w:val="DefaultParagraphFont"/>
    <w:uiPriority w:val="99"/>
    <w:semiHidden/>
    <w:unhideWhenUsed/>
    <w:rsid w:val="00294A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672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Clare Middleton</cp:lastModifiedBy>
  <cp:revision>2</cp:revision>
  <dcterms:created xsi:type="dcterms:W3CDTF">2025-08-23T08:17:00Z</dcterms:created>
  <dcterms:modified xsi:type="dcterms:W3CDTF">2025-08-23T08:17:00Z</dcterms:modified>
  <cp:category/>
</cp:coreProperties>
</file>